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3D" w:rsidRPr="0053213D" w:rsidRDefault="0053213D" w:rsidP="0053213D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</w:pPr>
      <w:bookmarkStart w:id="0" w:name="_GoBack"/>
      <w:bookmarkEnd w:id="0"/>
      <w:r w:rsidRPr="0053213D"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  <w:t>Как не стать жертвой террористического акта</w:t>
      </w:r>
    </w:p>
    <w:p w:rsidR="0053213D" w:rsidRPr="0053213D" w:rsidRDefault="0053213D" w:rsidP="0053213D">
      <w:pPr>
        <w:spacing w:line="240" w:lineRule="auto"/>
        <w:jc w:val="center"/>
        <w:textAlignment w:val="center"/>
        <w:rPr>
          <w:rFonts w:ascii="roboto" w:eastAsia="Times New Roman" w:hAnsi="roboto" w:cs="Times New Roman"/>
          <w:color w:val="787878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noProof/>
          <w:color w:val="37AFE9"/>
          <w:sz w:val="20"/>
          <w:szCs w:val="20"/>
          <w:lang w:eastAsia="ru-RU"/>
        </w:rPr>
        <w:drawing>
          <wp:inline distT="0" distB="0" distL="0" distR="0">
            <wp:extent cx="956310" cy="956310"/>
            <wp:effectExtent l="0" t="0" r="0" b="0"/>
            <wp:docPr id="1" name="Рисунок 1" descr="Как не стать жертвой террористического акт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<a:hlinkClick xmlns:a="http://schemas.openxmlformats.org/drawingml/2006/main" r:id="rId4" tooltip="&quot;Как не стать жертвой террористического ак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е стать жертвой террористического акт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        <a:hlinkClick r:id="rId4" tooltip="&quot;Как не стать жертвой террористического ак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13D" w:rsidRPr="0053213D" w:rsidRDefault="0053213D" w:rsidP="0053213D">
      <w:pPr>
        <w:spacing w:after="0" w:line="240" w:lineRule="auto"/>
        <w:rPr>
          <w:rFonts w:ascii="roboto" w:eastAsia="Times New Roman" w:hAnsi="roboto" w:cs="Times New Roman"/>
          <w:color w:val="787878"/>
          <w:sz w:val="20"/>
          <w:szCs w:val="20"/>
          <w:lang w:eastAsia="ru-RU"/>
        </w:rPr>
      </w:pPr>
      <w:r w:rsidRPr="0053213D">
        <w:rPr>
          <w:rFonts w:ascii="roboto" w:eastAsia="Times New Roman" w:hAnsi="roboto" w:cs="Times New Roman"/>
          <w:color w:val="787878"/>
          <w:sz w:val="20"/>
          <w:szCs w:val="20"/>
          <w:lang w:eastAsia="ru-RU"/>
        </w:rPr>
        <w:t>07 Сентября 2018</w:t>
      </w:r>
    </w:p>
    <w:p w:rsidR="0053213D" w:rsidRPr="00506B4A" w:rsidRDefault="0053213D" w:rsidP="0053213D">
      <w:pPr>
        <w:spacing w:before="100" w:beforeAutospacing="1" w:after="100" w:afterAutospacing="1" w:line="240" w:lineRule="auto"/>
        <w:ind w:left="-1276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ОСНОВЫНЕ ПРИНЦИПЫ: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К террористическому акту невозможно заранее подготовиться.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Поэтому надо быть готовым к нему всегда.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Террористы выбирают для атак известные и заметные цели,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  <w:t>Террористы действуют внезапно и, как правило, без предварительных предупреждений.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Будьте особо внимательны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Всегда и везде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 зале ожидания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 семье: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Разработайте план действий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Подготовьте "тревожную сумку":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 xml:space="preserve">На </w:t>
      </w:r>
      <w:proofErr w:type="gramStart"/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работе: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  <w:t>Террористы</w:t>
      </w:r>
      <w:proofErr w:type="gramEnd"/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Выясните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, где находятся резервные выходы.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Ознакомьтесь с планом эвакуации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из здания в случае ЧП.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Узнайте,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где хранятся средства противопожарной защиты и как ими пользоваться.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Постарайтесь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получить элементарные навыки оказания первой медицинской помощи.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 своем столе храните следующие предметы: 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Угроза взрыва бомбы: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i/>
          <w:iCs/>
          <w:sz w:val="24"/>
          <w:szCs w:val="24"/>
          <w:lang w:eastAsia="ru-RU"/>
        </w:rPr>
        <w:t>Примерно в 20% случаев террористы заранее предупреждают о готовящемся взрыве.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  <w:t>Иногда они звонят обычным сотрудникам. Если к Вам поступил подобный звонок: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lastRenderedPageBreak/>
        <w:t>Постарайтесь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Постарайтесь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Если в здании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Во время эвакуации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старайтесь держаться подальше от окон.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Не толпитесь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перед эвакуированным зданием - освободите место для подъезда машин полиции, пожарных и т.д.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После взрыва бомбы: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Немедленно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покиньте здание: не пользуйтесь лифтами.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Если сразу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Если начался пожар: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Подойдя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Главная причина 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Если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Если Ваш дом (квартира) оказались вблизи эпицентра взрыва: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Осторожно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Немедленно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отключите все электроприборы. Погасите газ на плите и т.д.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Обзвоните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Проверьте,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как обстоят дела у соседей - им может понадобиться помощь.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Если Вы находитесь вблизи места совершения теракта: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Сохраняйте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спокойствие и терпение.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Выполняйте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рекомендации местных официальных лиц.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Держите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включенными радио или ТВ для получения инструкций.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Если Вас эвакуируют из дома: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Оденьте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одежду с длинными рукавами, плотные брюки и обувь на толстой подошве. Это может защитить от осколков стекла.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Не оставляйте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дома домашних животных.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Во время эвакуации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Старайтесь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держаться подальше от упавших линий электропередачи.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 самолете: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Следите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Не доверяйте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Если Вы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Ваша главная задача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Знайте,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Будьте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 xml:space="preserve">Помощь </w:t>
      </w:r>
      <w:proofErr w:type="gramStart"/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жертвам: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Если</w:t>
      </w:r>
      <w:proofErr w:type="gramEnd"/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-medium" w:eastAsia="Times New Roman" w:hAnsi="roboto-medium" w:cs="Times New Roman"/>
          <w:sz w:val="24"/>
          <w:szCs w:val="24"/>
          <w:lang w:eastAsia="ru-RU"/>
        </w:rPr>
        <w:t>Главная Ваша задача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t> - как можно быстрее привести к пострадавшему профессионалов.</w:t>
      </w:r>
    </w:p>
    <w:p w:rsidR="0053213D" w:rsidRPr="00506B4A" w:rsidRDefault="0053213D" w:rsidP="0053213D">
      <w:pPr>
        <w:spacing w:before="100" w:beforeAutospacing="1" w:after="100" w:afterAutospacing="1" w:line="240" w:lineRule="auto"/>
        <w:ind w:left="-1276"/>
        <w:jc w:val="right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06B4A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>Материал предоставлен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 xml:space="preserve">Краевым государственным казённым образовательным </w:t>
      </w:r>
      <w:proofErr w:type="gramStart"/>
      <w:r w:rsidRPr="00506B4A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>учреждением</w:t>
      </w:r>
      <w:r w:rsidRPr="00506B4A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br/>
        <w:t>«</w:t>
      </w:r>
      <w:proofErr w:type="gramEnd"/>
      <w:r w:rsidRPr="00506B4A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>Учебно-методический центр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>по гражданской обороне, чрезвычайным ситуациям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>и пожарной безопасности Красноярского края»</w:t>
      </w:r>
      <w:r w:rsidRPr="00506B4A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506B4A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>Адрес: 660100, г. Красноярск, ул. Пролетарская, 155</w:t>
      </w:r>
    </w:p>
    <w:p w:rsidR="004E29DB" w:rsidRPr="00506B4A" w:rsidRDefault="004E29DB">
      <w:pPr>
        <w:ind w:left="-1276"/>
        <w:rPr>
          <w:sz w:val="24"/>
          <w:szCs w:val="24"/>
        </w:rPr>
      </w:pPr>
    </w:p>
    <w:sectPr w:rsidR="004E29DB" w:rsidRPr="00506B4A" w:rsidSect="00506B4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B4"/>
    <w:rsid w:val="004E29DB"/>
    <w:rsid w:val="00506B4A"/>
    <w:rsid w:val="0053213D"/>
    <w:rsid w:val="008D59B4"/>
    <w:rsid w:val="00E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B393F-808F-410C-8949-1B410932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53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3213D"/>
    <w:rPr>
      <w:b/>
      <w:bCs/>
    </w:rPr>
  </w:style>
  <w:style w:type="character" w:styleId="a4">
    <w:name w:val="Emphasis"/>
    <w:basedOn w:val="a0"/>
    <w:uiPriority w:val="20"/>
    <w:qFormat/>
    <w:rsid w:val="0053213D"/>
    <w:rPr>
      <w:i/>
      <w:iCs/>
    </w:rPr>
  </w:style>
  <w:style w:type="paragraph" w:styleId="a5">
    <w:name w:val="Normal (Web)"/>
    <w:basedOn w:val="a"/>
    <w:uiPriority w:val="99"/>
    <w:semiHidden/>
    <w:unhideWhenUsed/>
    <w:rsid w:val="0053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7958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797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thnoreligia.ru/uploadedFiles/newsimages/big/terakt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</cp:lastModifiedBy>
  <cp:revision>2</cp:revision>
  <dcterms:created xsi:type="dcterms:W3CDTF">2018-09-26T11:15:00Z</dcterms:created>
  <dcterms:modified xsi:type="dcterms:W3CDTF">2018-09-26T11:15:00Z</dcterms:modified>
</cp:coreProperties>
</file>